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52A" w:rsidRPr="0050552A" w:rsidRDefault="00746383" w:rsidP="0050552A">
      <w:pPr>
        <w:pStyle w:val="Titel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Tijdsplanning SPP &amp; </w:t>
      </w:r>
      <w:proofErr w:type="spellStart"/>
      <w:r>
        <w:rPr>
          <w:rFonts w:ascii="Arial" w:hAnsi="Arial" w:cs="Arial"/>
          <w:sz w:val="32"/>
          <w:szCs w:val="32"/>
        </w:rPr>
        <w:t>To</w:t>
      </w:r>
      <w:proofErr w:type="spellEnd"/>
      <w:r>
        <w:rPr>
          <w:rFonts w:ascii="Arial" w:hAnsi="Arial" w:cs="Arial"/>
          <w:sz w:val="32"/>
          <w:szCs w:val="32"/>
        </w:rPr>
        <w:t xml:space="preserve"> do</w:t>
      </w:r>
    </w:p>
    <w:p w:rsidR="00746383" w:rsidRPr="00746383" w:rsidRDefault="0050552A" w:rsidP="00746383">
      <w:pPr>
        <w:rPr>
          <w:rFonts w:ascii="Arial" w:hAnsi="Arial" w:cs="Arial"/>
          <w:sz w:val="20"/>
          <w:szCs w:val="20"/>
        </w:rPr>
      </w:pPr>
      <w:r w:rsidRPr="0050552A">
        <w:rPr>
          <w:rFonts w:ascii="Arial" w:hAnsi="Arial" w:cs="Arial"/>
          <w:b/>
          <w:sz w:val="22"/>
          <w:szCs w:val="22"/>
        </w:rPr>
        <w:br/>
      </w:r>
      <w:bookmarkStart w:id="0" w:name="_GoBack"/>
      <w:bookmarkEnd w:id="0"/>
    </w:p>
    <w:p w:rsidR="00746383" w:rsidRPr="00CB0A85" w:rsidRDefault="00746383" w:rsidP="00746383">
      <w:pPr>
        <w:rPr>
          <w:rFonts w:ascii="Arial" w:hAnsi="Arial" w:cs="Arial"/>
          <w:b/>
          <w:sz w:val="22"/>
          <w:szCs w:val="22"/>
        </w:rPr>
      </w:pPr>
      <w:r w:rsidRPr="00CB0A85">
        <w:rPr>
          <w:rFonts w:ascii="Arial" w:hAnsi="Arial" w:cs="Arial"/>
          <w:b/>
          <w:sz w:val="22"/>
          <w:szCs w:val="22"/>
        </w:rPr>
        <w:t>Tijdsplanning SPP-proces</w:t>
      </w:r>
    </w:p>
    <w:p w:rsidR="00746383" w:rsidRPr="00CB0A85" w:rsidRDefault="00746383" w:rsidP="00746383">
      <w:pPr>
        <w:rPr>
          <w:rFonts w:ascii="Arial" w:hAnsi="Arial" w:cs="Arial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1"/>
        <w:gridCol w:w="1984"/>
        <w:gridCol w:w="1134"/>
      </w:tblGrid>
      <w:tr w:rsidR="00746383" w:rsidRPr="00CB0A85" w:rsidTr="009F45A2">
        <w:tc>
          <w:tcPr>
            <w:tcW w:w="6091" w:type="dxa"/>
            <w:shd w:val="clear" w:color="auto" w:fill="58C5C7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B0A85">
              <w:rPr>
                <w:rFonts w:ascii="Arial" w:hAnsi="Arial" w:cs="Arial"/>
                <w:b/>
                <w:sz w:val="20"/>
                <w:szCs w:val="20"/>
              </w:rPr>
              <w:t>Actie</w:t>
            </w:r>
          </w:p>
        </w:tc>
        <w:tc>
          <w:tcPr>
            <w:tcW w:w="1984" w:type="dxa"/>
            <w:shd w:val="clear" w:color="auto" w:fill="58C5C7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B0A85">
              <w:rPr>
                <w:rFonts w:ascii="Arial" w:hAnsi="Arial" w:cs="Arial"/>
                <w:b/>
                <w:sz w:val="20"/>
                <w:szCs w:val="20"/>
              </w:rPr>
              <w:t>Wie</w:t>
            </w:r>
          </w:p>
        </w:tc>
        <w:tc>
          <w:tcPr>
            <w:tcW w:w="1134" w:type="dxa"/>
            <w:shd w:val="clear" w:color="auto" w:fill="58C5C7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B0A85">
              <w:rPr>
                <w:rFonts w:ascii="Arial" w:hAnsi="Arial" w:cs="Arial"/>
                <w:b/>
                <w:sz w:val="20"/>
                <w:szCs w:val="20"/>
              </w:rPr>
              <w:t>Gereed</w:t>
            </w:r>
          </w:p>
        </w:tc>
      </w:tr>
      <w:tr w:rsidR="00746383" w:rsidRPr="00CB0A85" w:rsidTr="00746383">
        <w:tc>
          <w:tcPr>
            <w:tcW w:w="6091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0A85">
              <w:rPr>
                <w:rFonts w:ascii="Arial" w:hAnsi="Arial" w:cs="Arial"/>
                <w:sz w:val="20"/>
                <w:szCs w:val="20"/>
              </w:rPr>
              <w:t>Voorbereiding</w:t>
            </w:r>
          </w:p>
        </w:tc>
        <w:tc>
          <w:tcPr>
            <w:tcW w:w="1984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0A85">
              <w:rPr>
                <w:rFonts w:ascii="Arial" w:hAnsi="Arial" w:cs="Arial"/>
                <w:sz w:val="20"/>
                <w:szCs w:val="20"/>
              </w:rPr>
              <w:t>Procesbegeleiders</w:t>
            </w:r>
          </w:p>
        </w:tc>
        <w:tc>
          <w:tcPr>
            <w:tcW w:w="1134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0A85">
              <w:rPr>
                <w:rFonts w:ascii="Arial" w:hAnsi="Arial" w:cs="Arial"/>
                <w:sz w:val="20"/>
                <w:szCs w:val="20"/>
              </w:rPr>
              <w:t>Week 1</w:t>
            </w:r>
          </w:p>
        </w:tc>
      </w:tr>
      <w:tr w:rsidR="00746383" w:rsidRPr="00CB0A85" w:rsidTr="00746383">
        <w:tc>
          <w:tcPr>
            <w:tcW w:w="6091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0A85">
              <w:rPr>
                <w:rFonts w:ascii="Arial" w:hAnsi="Arial" w:cs="Arial"/>
                <w:sz w:val="20"/>
                <w:szCs w:val="20"/>
              </w:rPr>
              <w:t>Kennismaken deelnemers SPP-project</w:t>
            </w:r>
          </w:p>
        </w:tc>
        <w:tc>
          <w:tcPr>
            <w:tcW w:w="1984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0A85">
              <w:rPr>
                <w:rFonts w:ascii="Arial" w:hAnsi="Arial" w:cs="Arial"/>
                <w:sz w:val="20"/>
                <w:szCs w:val="20"/>
              </w:rPr>
              <w:t>Procesbegeleiders, Leidinggevenden</w:t>
            </w:r>
          </w:p>
        </w:tc>
        <w:tc>
          <w:tcPr>
            <w:tcW w:w="1134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0A85">
              <w:rPr>
                <w:rFonts w:ascii="Arial" w:hAnsi="Arial" w:cs="Arial"/>
                <w:sz w:val="20"/>
                <w:szCs w:val="20"/>
              </w:rPr>
              <w:t>Week 2</w:t>
            </w:r>
          </w:p>
        </w:tc>
      </w:tr>
      <w:tr w:rsidR="00746383" w:rsidRPr="00CB0A85" w:rsidTr="00746383">
        <w:tc>
          <w:tcPr>
            <w:tcW w:w="6091" w:type="dxa"/>
          </w:tcPr>
          <w:p w:rsidR="00746383" w:rsidRPr="00CB0A85" w:rsidRDefault="00746383" w:rsidP="00746383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0A85">
              <w:rPr>
                <w:rFonts w:ascii="Arial" w:hAnsi="Arial" w:cs="Arial"/>
                <w:sz w:val="20"/>
                <w:szCs w:val="20"/>
              </w:rPr>
              <w:t>Workshop 1: Vertaalslag ontwikkelingen naar gewenst personeelsbestand</w:t>
            </w:r>
          </w:p>
        </w:tc>
        <w:tc>
          <w:tcPr>
            <w:tcW w:w="1984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0A85">
              <w:rPr>
                <w:rFonts w:ascii="Arial" w:hAnsi="Arial" w:cs="Arial"/>
                <w:sz w:val="20"/>
                <w:szCs w:val="20"/>
              </w:rPr>
              <w:t>Procesbegeleiders, Leidinggevenden</w:t>
            </w:r>
          </w:p>
        </w:tc>
        <w:tc>
          <w:tcPr>
            <w:tcW w:w="1134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0A85">
              <w:rPr>
                <w:rFonts w:ascii="Arial" w:hAnsi="Arial" w:cs="Arial"/>
                <w:sz w:val="20"/>
                <w:szCs w:val="20"/>
              </w:rPr>
              <w:t>Week 3</w:t>
            </w:r>
          </w:p>
        </w:tc>
      </w:tr>
      <w:tr w:rsidR="00746383" w:rsidRPr="00CB0A85" w:rsidTr="00746383">
        <w:tc>
          <w:tcPr>
            <w:tcW w:w="6091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0A85">
              <w:rPr>
                <w:rFonts w:ascii="Arial" w:hAnsi="Arial" w:cs="Arial"/>
                <w:sz w:val="20"/>
                <w:szCs w:val="20"/>
              </w:rPr>
              <w:t>Huiswerk: analyse huidig personeelsbestand</w:t>
            </w:r>
          </w:p>
        </w:tc>
        <w:tc>
          <w:tcPr>
            <w:tcW w:w="1984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0A85">
              <w:rPr>
                <w:rFonts w:ascii="Arial" w:hAnsi="Arial" w:cs="Arial"/>
                <w:sz w:val="20"/>
                <w:szCs w:val="20"/>
              </w:rPr>
              <w:t>Leidinggevenden</w:t>
            </w:r>
          </w:p>
        </w:tc>
        <w:tc>
          <w:tcPr>
            <w:tcW w:w="1134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0A85">
              <w:rPr>
                <w:rFonts w:ascii="Arial" w:hAnsi="Arial" w:cs="Arial"/>
                <w:sz w:val="20"/>
                <w:szCs w:val="20"/>
              </w:rPr>
              <w:t>Week 3-5</w:t>
            </w:r>
          </w:p>
        </w:tc>
      </w:tr>
      <w:tr w:rsidR="00746383" w:rsidRPr="00CB0A85" w:rsidTr="00746383">
        <w:tc>
          <w:tcPr>
            <w:tcW w:w="6091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0A85">
              <w:rPr>
                <w:rFonts w:ascii="Arial" w:hAnsi="Arial" w:cs="Arial"/>
                <w:sz w:val="20"/>
                <w:szCs w:val="20"/>
              </w:rPr>
              <w:t>Totaalanalyse van de input</w:t>
            </w:r>
          </w:p>
        </w:tc>
        <w:tc>
          <w:tcPr>
            <w:tcW w:w="1984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0A85">
              <w:rPr>
                <w:rFonts w:ascii="Arial" w:hAnsi="Arial" w:cs="Arial"/>
                <w:sz w:val="20"/>
                <w:szCs w:val="20"/>
              </w:rPr>
              <w:t>Procesbegeleiders</w:t>
            </w:r>
          </w:p>
        </w:tc>
        <w:tc>
          <w:tcPr>
            <w:tcW w:w="1134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0A85">
              <w:rPr>
                <w:rFonts w:ascii="Arial" w:hAnsi="Arial" w:cs="Arial"/>
                <w:sz w:val="20"/>
                <w:szCs w:val="20"/>
              </w:rPr>
              <w:t>Week 6</w:t>
            </w:r>
          </w:p>
        </w:tc>
      </w:tr>
      <w:tr w:rsidR="00746383" w:rsidRPr="00CB0A85" w:rsidTr="00746383">
        <w:tc>
          <w:tcPr>
            <w:tcW w:w="6091" w:type="dxa"/>
          </w:tcPr>
          <w:p w:rsidR="00746383" w:rsidRPr="00CB0A85" w:rsidRDefault="00746383" w:rsidP="00F9164E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CB0A85">
              <w:rPr>
                <w:rFonts w:ascii="Arial" w:hAnsi="Arial" w:cs="Arial"/>
                <w:sz w:val="20"/>
                <w:szCs w:val="20"/>
              </w:rPr>
              <w:t>Workshop 2: Analyse verschillen: → knelpunten in kaart</w:t>
            </w:r>
          </w:p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0A85">
              <w:rPr>
                <w:rFonts w:ascii="Arial" w:hAnsi="Arial" w:cs="Arial"/>
                <w:sz w:val="20"/>
                <w:szCs w:val="20"/>
              </w:rPr>
              <w:t>Procesbegeleiders, Leidinggevenden</w:t>
            </w:r>
          </w:p>
        </w:tc>
        <w:tc>
          <w:tcPr>
            <w:tcW w:w="1134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0A85">
              <w:rPr>
                <w:rFonts w:ascii="Arial" w:hAnsi="Arial" w:cs="Arial"/>
                <w:sz w:val="20"/>
                <w:szCs w:val="20"/>
              </w:rPr>
              <w:t>Week 7</w:t>
            </w:r>
          </w:p>
        </w:tc>
      </w:tr>
      <w:tr w:rsidR="00746383" w:rsidRPr="00CB0A85" w:rsidTr="00746383">
        <w:tc>
          <w:tcPr>
            <w:tcW w:w="6091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0A85">
              <w:rPr>
                <w:rFonts w:ascii="Arial" w:hAnsi="Arial" w:cs="Arial"/>
                <w:sz w:val="20"/>
                <w:szCs w:val="20"/>
              </w:rPr>
              <w:t>Workshop 3: HR-oplossingen en conclusies</w:t>
            </w:r>
          </w:p>
        </w:tc>
        <w:tc>
          <w:tcPr>
            <w:tcW w:w="1984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0A85">
              <w:rPr>
                <w:rFonts w:ascii="Arial" w:hAnsi="Arial" w:cs="Arial"/>
                <w:sz w:val="20"/>
                <w:szCs w:val="20"/>
              </w:rPr>
              <w:t>Procesbegeleiders, Leidinggevenden, Medewerkers</w:t>
            </w:r>
          </w:p>
        </w:tc>
        <w:tc>
          <w:tcPr>
            <w:tcW w:w="1134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0A85">
              <w:rPr>
                <w:rFonts w:ascii="Arial" w:hAnsi="Arial" w:cs="Arial"/>
                <w:sz w:val="20"/>
                <w:szCs w:val="20"/>
              </w:rPr>
              <w:t>Week 9</w:t>
            </w:r>
          </w:p>
        </w:tc>
      </w:tr>
      <w:tr w:rsidR="00746383" w:rsidRPr="00CB0A85" w:rsidTr="00746383">
        <w:tc>
          <w:tcPr>
            <w:tcW w:w="6091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0A85">
              <w:rPr>
                <w:rFonts w:ascii="Arial" w:hAnsi="Arial" w:cs="Arial"/>
                <w:sz w:val="20"/>
                <w:szCs w:val="20"/>
              </w:rPr>
              <w:t>Optioneel: gedetailleerd activiteitenplan</w:t>
            </w:r>
          </w:p>
        </w:tc>
        <w:tc>
          <w:tcPr>
            <w:tcW w:w="1984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0A85">
              <w:rPr>
                <w:rFonts w:ascii="Arial" w:hAnsi="Arial" w:cs="Arial"/>
                <w:sz w:val="20"/>
                <w:szCs w:val="20"/>
              </w:rPr>
              <w:t>Procesbegeleiders, Leidinggevenden, Medewerkers</w:t>
            </w:r>
          </w:p>
        </w:tc>
        <w:tc>
          <w:tcPr>
            <w:tcW w:w="1134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0A85">
              <w:rPr>
                <w:rFonts w:ascii="Arial" w:hAnsi="Arial" w:cs="Arial"/>
                <w:sz w:val="20"/>
                <w:szCs w:val="20"/>
              </w:rPr>
              <w:t>Week 11</w:t>
            </w:r>
          </w:p>
        </w:tc>
      </w:tr>
      <w:tr w:rsidR="00746383" w:rsidRPr="00CB0A85" w:rsidTr="00746383">
        <w:tc>
          <w:tcPr>
            <w:tcW w:w="6091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0A85">
              <w:rPr>
                <w:rFonts w:ascii="Arial" w:hAnsi="Arial" w:cs="Arial"/>
                <w:sz w:val="20"/>
                <w:szCs w:val="20"/>
              </w:rPr>
              <w:t>Afronden rapport, evaluatie en follow-up</w:t>
            </w:r>
          </w:p>
        </w:tc>
        <w:tc>
          <w:tcPr>
            <w:tcW w:w="1984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0A85">
              <w:rPr>
                <w:rFonts w:ascii="Arial" w:hAnsi="Arial" w:cs="Arial"/>
                <w:sz w:val="20"/>
                <w:szCs w:val="20"/>
              </w:rPr>
              <w:t>Procesbegeleiders, Opdrachtgever</w:t>
            </w:r>
          </w:p>
        </w:tc>
        <w:tc>
          <w:tcPr>
            <w:tcW w:w="1134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0A85">
              <w:rPr>
                <w:rFonts w:ascii="Arial" w:hAnsi="Arial" w:cs="Arial"/>
                <w:sz w:val="20"/>
                <w:szCs w:val="20"/>
              </w:rPr>
              <w:t>Week 13</w:t>
            </w:r>
          </w:p>
        </w:tc>
      </w:tr>
    </w:tbl>
    <w:p w:rsidR="00746383" w:rsidRPr="00CB0A85" w:rsidRDefault="00746383" w:rsidP="00746383">
      <w:pPr>
        <w:rPr>
          <w:rFonts w:ascii="Arial" w:hAnsi="Arial" w:cs="Arial"/>
          <w:sz w:val="20"/>
          <w:szCs w:val="20"/>
        </w:rPr>
      </w:pPr>
    </w:p>
    <w:p w:rsidR="00746383" w:rsidRPr="00CB0A85" w:rsidRDefault="00746383" w:rsidP="00746383">
      <w:pPr>
        <w:rPr>
          <w:rFonts w:ascii="Arial" w:hAnsi="Arial" w:cs="Arial"/>
          <w:sz w:val="20"/>
          <w:szCs w:val="20"/>
        </w:rPr>
      </w:pPr>
    </w:p>
    <w:p w:rsidR="00746383" w:rsidRPr="00CB0A85" w:rsidRDefault="00746383" w:rsidP="00746383">
      <w:pPr>
        <w:rPr>
          <w:rFonts w:ascii="Arial" w:hAnsi="Arial" w:cs="Arial"/>
          <w:b/>
          <w:sz w:val="22"/>
          <w:szCs w:val="22"/>
        </w:rPr>
      </w:pPr>
      <w:r w:rsidRPr="00CB0A85">
        <w:rPr>
          <w:rFonts w:ascii="Arial" w:hAnsi="Arial" w:cs="Arial"/>
          <w:b/>
          <w:sz w:val="22"/>
          <w:szCs w:val="22"/>
        </w:rPr>
        <w:t xml:space="preserve">Checklist </w:t>
      </w:r>
      <w:proofErr w:type="spellStart"/>
      <w:r w:rsidRPr="00CB0A85">
        <w:rPr>
          <w:rFonts w:ascii="Arial" w:hAnsi="Arial" w:cs="Arial"/>
          <w:b/>
          <w:sz w:val="22"/>
          <w:szCs w:val="22"/>
        </w:rPr>
        <w:t>To</w:t>
      </w:r>
      <w:proofErr w:type="spellEnd"/>
      <w:r w:rsidRPr="00CB0A85">
        <w:rPr>
          <w:rFonts w:ascii="Arial" w:hAnsi="Arial" w:cs="Arial"/>
          <w:b/>
          <w:sz w:val="22"/>
          <w:szCs w:val="22"/>
        </w:rPr>
        <w:t xml:space="preserve"> do</w:t>
      </w:r>
    </w:p>
    <w:p w:rsidR="00746383" w:rsidRPr="00CB0A85" w:rsidRDefault="00746383" w:rsidP="00746383">
      <w:pPr>
        <w:rPr>
          <w:rFonts w:ascii="Arial" w:hAnsi="Arial" w:cs="Arial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1"/>
        <w:gridCol w:w="1984"/>
        <w:gridCol w:w="1134"/>
      </w:tblGrid>
      <w:tr w:rsidR="00746383" w:rsidRPr="00CB0A85" w:rsidTr="009F45A2">
        <w:tc>
          <w:tcPr>
            <w:tcW w:w="6091" w:type="dxa"/>
            <w:shd w:val="clear" w:color="auto" w:fill="58C5C7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B0A85">
              <w:rPr>
                <w:rFonts w:ascii="Arial" w:hAnsi="Arial" w:cs="Arial"/>
                <w:b/>
                <w:sz w:val="20"/>
                <w:szCs w:val="20"/>
              </w:rPr>
              <w:t>To</w:t>
            </w:r>
            <w:proofErr w:type="spellEnd"/>
            <w:r w:rsidRPr="00CB0A85">
              <w:rPr>
                <w:rFonts w:ascii="Arial" w:hAnsi="Arial" w:cs="Arial"/>
                <w:b/>
                <w:sz w:val="20"/>
                <w:szCs w:val="20"/>
              </w:rPr>
              <w:t xml:space="preserve"> do</w:t>
            </w:r>
          </w:p>
        </w:tc>
        <w:tc>
          <w:tcPr>
            <w:tcW w:w="1984" w:type="dxa"/>
            <w:shd w:val="clear" w:color="auto" w:fill="58C5C7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B0A85">
              <w:rPr>
                <w:rFonts w:ascii="Arial" w:hAnsi="Arial" w:cs="Arial"/>
                <w:b/>
                <w:sz w:val="20"/>
                <w:szCs w:val="20"/>
              </w:rPr>
              <w:t xml:space="preserve">Wie </w:t>
            </w:r>
          </w:p>
        </w:tc>
        <w:tc>
          <w:tcPr>
            <w:tcW w:w="1134" w:type="dxa"/>
            <w:shd w:val="clear" w:color="auto" w:fill="58C5C7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B0A85">
              <w:rPr>
                <w:rFonts w:ascii="Arial" w:hAnsi="Arial" w:cs="Arial"/>
                <w:b/>
                <w:sz w:val="20"/>
                <w:szCs w:val="20"/>
              </w:rPr>
              <w:t>Wanneer</w:t>
            </w:r>
          </w:p>
        </w:tc>
      </w:tr>
      <w:tr w:rsidR="00746383" w:rsidRPr="00CB0A85" w:rsidTr="00746383">
        <w:tc>
          <w:tcPr>
            <w:tcW w:w="6091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0A85">
              <w:rPr>
                <w:rFonts w:ascii="Arial" w:hAnsi="Arial" w:cs="Arial"/>
                <w:sz w:val="20"/>
                <w:szCs w:val="20"/>
              </w:rPr>
              <w:t>Intake, opdrachtformulering</w:t>
            </w:r>
          </w:p>
        </w:tc>
        <w:tc>
          <w:tcPr>
            <w:tcW w:w="1984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383" w:rsidRPr="00CB0A85" w:rsidTr="00746383">
        <w:tc>
          <w:tcPr>
            <w:tcW w:w="6091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0A85">
              <w:rPr>
                <w:rFonts w:ascii="Arial" w:hAnsi="Arial" w:cs="Arial"/>
                <w:sz w:val="20"/>
                <w:szCs w:val="20"/>
              </w:rPr>
              <w:t xml:space="preserve">Deelnemers uitnodigen </w:t>
            </w:r>
          </w:p>
        </w:tc>
        <w:tc>
          <w:tcPr>
            <w:tcW w:w="1984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383" w:rsidRPr="00CB0A85" w:rsidTr="00746383">
        <w:tc>
          <w:tcPr>
            <w:tcW w:w="6091" w:type="dxa"/>
          </w:tcPr>
          <w:p w:rsidR="00746383" w:rsidRPr="00CB0A85" w:rsidRDefault="00746383" w:rsidP="00746383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0A85">
              <w:rPr>
                <w:rFonts w:ascii="Arial" w:hAnsi="Arial" w:cs="Arial"/>
                <w:sz w:val="20"/>
                <w:szCs w:val="20"/>
              </w:rPr>
              <w:t>Regelen ruimte, audiovisuele middelen, koffie/thee, flip-overs etc.</w:t>
            </w:r>
          </w:p>
        </w:tc>
        <w:tc>
          <w:tcPr>
            <w:tcW w:w="1984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383" w:rsidRPr="00CB0A85" w:rsidTr="00746383">
        <w:tc>
          <w:tcPr>
            <w:tcW w:w="6091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0A85">
              <w:rPr>
                <w:rFonts w:ascii="Arial" w:hAnsi="Arial" w:cs="Arial"/>
                <w:sz w:val="20"/>
                <w:szCs w:val="20"/>
              </w:rPr>
              <w:t>Begeleiding workshops</w:t>
            </w:r>
          </w:p>
        </w:tc>
        <w:tc>
          <w:tcPr>
            <w:tcW w:w="1984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383" w:rsidRPr="00CB0A85" w:rsidTr="00746383">
        <w:tc>
          <w:tcPr>
            <w:tcW w:w="6091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0A85">
              <w:rPr>
                <w:rFonts w:ascii="Arial" w:hAnsi="Arial" w:cs="Arial"/>
                <w:sz w:val="20"/>
                <w:szCs w:val="20"/>
              </w:rPr>
              <w:t>Uitwerking resultaten van workshops</w:t>
            </w:r>
          </w:p>
        </w:tc>
        <w:tc>
          <w:tcPr>
            <w:tcW w:w="1984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383" w:rsidRPr="00CB0A85" w:rsidTr="00746383">
        <w:tc>
          <w:tcPr>
            <w:tcW w:w="6091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0A85">
              <w:rPr>
                <w:rFonts w:ascii="Arial" w:hAnsi="Arial" w:cs="Arial"/>
                <w:sz w:val="20"/>
                <w:szCs w:val="20"/>
              </w:rPr>
              <w:t>Genereren en analyseren van cijfers op organisatieniveau</w:t>
            </w:r>
          </w:p>
        </w:tc>
        <w:tc>
          <w:tcPr>
            <w:tcW w:w="1984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383" w:rsidRPr="00CB0A85" w:rsidTr="00746383">
        <w:tc>
          <w:tcPr>
            <w:tcW w:w="6091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0A85">
              <w:rPr>
                <w:rFonts w:ascii="Arial" w:hAnsi="Arial" w:cs="Arial"/>
                <w:sz w:val="20"/>
                <w:szCs w:val="20"/>
              </w:rPr>
              <w:t>Analyseren van team- en afdelingsoverzichten</w:t>
            </w:r>
          </w:p>
        </w:tc>
        <w:tc>
          <w:tcPr>
            <w:tcW w:w="1984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383" w:rsidRPr="00CB0A85" w:rsidTr="00746383">
        <w:tc>
          <w:tcPr>
            <w:tcW w:w="6091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0A85">
              <w:rPr>
                <w:rFonts w:ascii="Arial" w:hAnsi="Arial" w:cs="Arial"/>
                <w:sz w:val="20"/>
                <w:szCs w:val="20"/>
              </w:rPr>
              <w:t>Totaalrapportage SPP-cyclus</w:t>
            </w:r>
          </w:p>
        </w:tc>
        <w:tc>
          <w:tcPr>
            <w:tcW w:w="1984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383" w:rsidRPr="00CB0A85" w:rsidTr="00746383">
        <w:tc>
          <w:tcPr>
            <w:tcW w:w="6091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0A85">
              <w:rPr>
                <w:rFonts w:ascii="Arial" w:hAnsi="Arial" w:cs="Arial"/>
                <w:sz w:val="20"/>
                <w:szCs w:val="20"/>
              </w:rPr>
              <w:t>Opstellen actieplan n.a.v. SPP</w:t>
            </w:r>
          </w:p>
        </w:tc>
        <w:tc>
          <w:tcPr>
            <w:tcW w:w="1984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383" w:rsidRPr="00CB0A85" w:rsidTr="00746383">
        <w:tc>
          <w:tcPr>
            <w:tcW w:w="6091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0A85">
              <w:rPr>
                <w:rFonts w:ascii="Arial" w:hAnsi="Arial" w:cs="Arial"/>
                <w:sz w:val="20"/>
                <w:szCs w:val="20"/>
              </w:rPr>
              <w:t>Voortgangscontrole actieplan SPP</w:t>
            </w:r>
          </w:p>
        </w:tc>
        <w:tc>
          <w:tcPr>
            <w:tcW w:w="1984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383" w:rsidRPr="00CB0A85" w:rsidTr="00746383">
        <w:tc>
          <w:tcPr>
            <w:tcW w:w="6091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0A85">
              <w:rPr>
                <w:rFonts w:ascii="Arial" w:hAnsi="Arial" w:cs="Arial"/>
                <w:sz w:val="20"/>
                <w:szCs w:val="20"/>
              </w:rPr>
              <w:t xml:space="preserve">Evaluatie SPP-proces </w:t>
            </w:r>
          </w:p>
        </w:tc>
        <w:tc>
          <w:tcPr>
            <w:tcW w:w="1984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383" w:rsidRPr="00CB0A85" w:rsidTr="00746383">
        <w:tc>
          <w:tcPr>
            <w:tcW w:w="6091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0A85">
              <w:rPr>
                <w:rFonts w:ascii="Arial" w:hAnsi="Arial" w:cs="Arial"/>
                <w:sz w:val="20"/>
                <w:szCs w:val="20"/>
              </w:rPr>
              <w:t>Communicatie gevolgen SPP-proces</w:t>
            </w:r>
          </w:p>
        </w:tc>
        <w:tc>
          <w:tcPr>
            <w:tcW w:w="1984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383" w:rsidRPr="00CB0A85" w:rsidTr="00746383">
        <w:tc>
          <w:tcPr>
            <w:tcW w:w="6091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0A85">
              <w:rPr>
                <w:rFonts w:ascii="Arial" w:hAnsi="Arial" w:cs="Arial"/>
                <w:sz w:val="20"/>
                <w:szCs w:val="20"/>
              </w:rPr>
              <w:t>Volgende SPP-cyclus starten (monitoren noodzaak, initiëren t.z.t.)</w:t>
            </w:r>
          </w:p>
        </w:tc>
        <w:tc>
          <w:tcPr>
            <w:tcW w:w="1984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383" w:rsidRPr="00CB0A85" w:rsidTr="00746383">
        <w:tc>
          <w:tcPr>
            <w:tcW w:w="6091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0A85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984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6383" w:rsidRPr="00CB0A85" w:rsidRDefault="00746383" w:rsidP="00F9164E">
            <w:pPr>
              <w:pStyle w:val="Lijstalinea"/>
              <w:spacing w:line="30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2794" w:rsidRPr="00746383" w:rsidRDefault="00412794" w:rsidP="00746383">
      <w:pPr>
        <w:spacing w:line="276" w:lineRule="auto"/>
        <w:rPr>
          <w:rFonts w:ascii="Arial" w:hAnsi="Arial" w:cs="Arial"/>
        </w:rPr>
      </w:pPr>
    </w:p>
    <w:sectPr w:rsidR="00412794" w:rsidRPr="00746383" w:rsidSect="007463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2F3" w:rsidRDefault="00E622F3" w:rsidP="00714A5D">
      <w:r>
        <w:separator/>
      </w:r>
    </w:p>
  </w:endnote>
  <w:endnote w:type="continuationSeparator" w:id="0">
    <w:p w:rsidR="00E622F3" w:rsidRDefault="00E622F3" w:rsidP="0071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5A2" w:rsidRDefault="009F45A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A5D" w:rsidRDefault="00714A5D" w:rsidP="00714A5D">
    <w:pPr>
      <w:pStyle w:val="Voettekst"/>
      <w:jc w:val="right"/>
    </w:pPr>
  </w:p>
  <w:p w:rsidR="00714A5D" w:rsidRDefault="00714A5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5A2" w:rsidRDefault="009F45A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2F3" w:rsidRDefault="00E622F3" w:rsidP="00714A5D">
      <w:r>
        <w:separator/>
      </w:r>
    </w:p>
  </w:footnote>
  <w:footnote w:type="continuationSeparator" w:id="0">
    <w:p w:rsidR="00E622F3" w:rsidRDefault="00E622F3" w:rsidP="00714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5A2" w:rsidRDefault="009F45A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A5D" w:rsidRDefault="00714A5D" w:rsidP="00714A5D">
    <w:pPr>
      <w:pStyle w:val="Koptekst"/>
      <w:jc w:val="right"/>
    </w:pPr>
    <w:r>
      <w:rPr>
        <w:noProof/>
      </w:rPr>
      <w:drawing>
        <wp:inline distT="0" distB="0" distL="0" distR="0">
          <wp:extent cx="1089660" cy="1089660"/>
          <wp:effectExtent l="0" t="0" r="0" b="0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Moon - Turquoise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814" cy="1089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4A5D" w:rsidRDefault="00714A5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5A2" w:rsidRDefault="009F45A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D6425"/>
    <w:multiLevelType w:val="hybridMultilevel"/>
    <w:tmpl w:val="21A29DCA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33A"/>
    <w:rsid w:val="0000633A"/>
    <w:rsid w:val="00211F48"/>
    <w:rsid w:val="00412794"/>
    <w:rsid w:val="004C6001"/>
    <w:rsid w:val="0050552A"/>
    <w:rsid w:val="00517517"/>
    <w:rsid w:val="0059043B"/>
    <w:rsid w:val="00714A5D"/>
    <w:rsid w:val="00746383"/>
    <w:rsid w:val="009202C6"/>
    <w:rsid w:val="009F45A2"/>
    <w:rsid w:val="00BB4B9C"/>
    <w:rsid w:val="00C5000C"/>
    <w:rsid w:val="00C91D1F"/>
    <w:rsid w:val="00C945EF"/>
    <w:rsid w:val="00CB0A85"/>
    <w:rsid w:val="00E51DC4"/>
    <w:rsid w:val="00E622F3"/>
    <w:rsid w:val="00EB0A2B"/>
    <w:rsid w:val="00FC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A5ED68-48AA-4C4E-B78D-06C646F5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00633A"/>
    <w:pPr>
      <w:spacing w:after="0" w:line="240" w:lineRule="auto"/>
    </w:pPr>
    <w:rPr>
      <w:rFonts w:eastAsiaTheme="minorEastAsia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5055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0552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5055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0552A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nl-NL"/>
    </w:rPr>
  </w:style>
  <w:style w:type="paragraph" w:styleId="Koptekst">
    <w:name w:val="header"/>
    <w:basedOn w:val="Standaard"/>
    <w:link w:val="KoptekstChar"/>
    <w:uiPriority w:val="99"/>
    <w:unhideWhenUsed/>
    <w:rsid w:val="00714A5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14A5D"/>
    <w:rPr>
      <w:rFonts w:eastAsiaTheme="minorEastAsia"/>
      <w:sz w:val="24"/>
      <w:szCs w:val="24"/>
      <w:lang w:val="en-GB" w:eastAsia="nl-NL"/>
    </w:rPr>
  </w:style>
  <w:style w:type="paragraph" w:styleId="Voettekst">
    <w:name w:val="footer"/>
    <w:basedOn w:val="Standaard"/>
    <w:link w:val="VoettekstChar"/>
    <w:uiPriority w:val="99"/>
    <w:unhideWhenUsed/>
    <w:rsid w:val="00714A5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14A5D"/>
    <w:rPr>
      <w:rFonts w:eastAsiaTheme="minorEastAsia"/>
      <w:sz w:val="24"/>
      <w:szCs w:val="24"/>
      <w:lang w:val="en-GB" w:eastAsia="nl-NL"/>
    </w:rPr>
  </w:style>
  <w:style w:type="paragraph" w:customStyle="1" w:styleId="Adresblokje">
    <w:name w:val="Adres_blokje"/>
    <w:basedOn w:val="Standaard"/>
    <w:rsid w:val="00746383"/>
    <w:pPr>
      <w:spacing w:line="220" w:lineRule="atLeast"/>
    </w:pPr>
    <w:rPr>
      <w:rFonts w:ascii="Arial" w:eastAsia="Times New Roman" w:hAnsi="Arial" w:cs="Times New Roman"/>
      <w:sz w:val="16"/>
      <w:lang w:eastAsia="en-US"/>
    </w:rPr>
  </w:style>
  <w:style w:type="paragraph" w:styleId="Lijstalinea">
    <w:name w:val="List Paragraph"/>
    <w:basedOn w:val="Standaard"/>
    <w:uiPriority w:val="34"/>
    <w:qFormat/>
    <w:rsid w:val="00746383"/>
    <w:pPr>
      <w:spacing w:after="100" w:afterAutospacing="1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Wijnie Verheij</dc:creator>
  <cp:keywords/>
  <dc:description/>
  <cp:lastModifiedBy>Wijnie Verheij</cp:lastModifiedBy>
  <cp:revision>4</cp:revision>
  <dcterms:created xsi:type="dcterms:W3CDTF">2017-03-07T16:42:00Z</dcterms:created>
  <dcterms:modified xsi:type="dcterms:W3CDTF">2017-03-08T13:12:00Z</dcterms:modified>
</cp:coreProperties>
</file>